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0F" w:rsidRDefault="009C750F" w:rsidP="009C750F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C750F" w:rsidRPr="00537C84" w:rsidRDefault="009C750F" w:rsidP="009C750F">
      <w:pPr>
        <w:shd w:val="clear" w:color="auto" w:fill="FFFFFF"/>
        <w:jc w:val="right"/>
        <w:rPr>
          <w:szCs w:val="28"/>
        </w:rPr>
      </w:pPr>
      <w:r w:rsidRPr="00537C84">
        <w:rPr>
          <w:szCs w:val="28"/>
        </w:rPr>
        <w:t>Приложение №</w:t>
      </w:r>
      <w:r>
        <w:rPr>
          <w:szCs w:val="28"/>
        </w:rPr>
        <w:t>2</w:t>
      </w:r>
    </w:p>
    <w:p w:rsidR="009C750F" w:rsidRDefault="009C750F" w:rsidP="009C750F">
      <w:pPr>
        <w:shd w:val="clear" w:color="auto" w:fill="FFFFFF"/>
        <w:jc w:val="right"/>
        <w:rPr>
          <w:szCs w:val="28"/>
        </w:rPr>
      </w:pPr>
      <w:proofErr w:type="gramStart"/>
      <w:r w:rsidRPr="00537C84">
        <w:rPr>
          <w:szCs w:val="28"/>
        </w:rPr>
        <w:t>к</w:t>
      </w:r>
      <w:proofErr w:type="gramEnd"/>
      <w:r w:rsidRPr="00537C84">
        <w:rPr>
          <w:szCs w:val="28"/>
        </w:rPr>
        <w:t xml:space="preserve"> постановлению Главы МР «Горный улус» РС(Я)</w:t>
      </w:r>
    </w:p>
    <w:p w:rsidR="009C750F" w:rsidRPr="00537C84" w:rsidRDefault="009C750F" w:rsidP="009C750F">
      <w:pPr>
        <w:shd w:val="clear" w:color="auto" w:fill="FFFFFF"/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«___» ______________ 2015 г. № ______</w:t>
      </w:r>
    </w:p>
    <w:p w:rsidR="009C750F" w:rsidRDefault="009C750F" w:rsidP="009C750F">
      <w:pPr>
        <w:shd w:val="clear" w:color="auto" w:fill="FFFFFF"/>
        <w:jc w:val="center"/>
        <w:rPr>
          <w:sz w:val="28"/>
          <w:szCs w:val="28"/>
        </w:rPr>
      </w:pPr>
    </w:p>
    <w:p w:rsidR="009C750F" w:rsidRDefault="009C750F" w:rsidP="009C750F">
      <w:pPr>
        <w:shd w:val="clear" w:color="auto" w:fill="FFFFFF"/>
        <w:jc w:val="center"/>
        <w:rPr>
          <w:sz w:val="28"/>
          <w:szCs w:val="28"/>
        </w:rPr>
      </w:pPr>
    </w:p>
    <w:p w:rsidR="009C750F" w:rsidRPr="004B2BCE" w:rsidRDefault="009C750F" w:rsidP="009C750F">
      <w:pPr>
        <w:shd w:val="clear" w:color="auto" w:fill="FFFFFF"/>
        <w:jc w:val="center"/>
        <w:rPr>
          <w:sz w:val="20"/>
        </w:rPr>
      </w:pPr>
      <w:r w:rsidRPr="00682596">
        <w:rPr>
          <w:sz w:val="28"/>
          <w:szCs w:val="28"/>
        </w:rPr>
        <w:t>ПОЛОЖЕНИЕ</w:t>
      </w:r>
    </w:p>
    <w:p w:rsidR="009C750F" w:rsidRDefault="009C750F" w:rsidP="009C750F">
      <w:pPr>
        <w:jc w:val="center"/>
        <w:rPr>
          <w:sz w:val="28"/>
          <w:szCs w:val="28"/>
        </w:rPr>
      </w:pPr>
      <w:bookmarkStart w:id="0" w:name="_GoBack"/>
      <w:proofErr w:type="gramStart"/>
      <w:r w:rsidRPr="0065249E">
        <w:rPr>
          <w:sz w:val="28"/>
          <w:szCs w:val="28"/>
        </w:rPr>
        <w:t>о</w:t>
      </w:r>
      <w:proofErr w:type="gramEnd"/>
      <w:r w:rsidRPr="0065249E">
        <w:rPr>
          <w:sz w:val="28"/>
          <w:szCs w:val="28"/>
        </w:rPr>
        <w:t xml:space="preserve"> получении образования в семье </w:t>
      </w:r>
      <w:bookmarkEnd w:id="0"/>
      <w:r w:rsidRPr="0065249E">
        <w:rPr>
          <w:sz w:val="28"/>
          <w:szCs w:val="28"/>
        </w:rPr>
        <w:t>в общеобразовательных учреждениях</w:t>
      </w:r>
    </w:p>
    <w:p w:rsidR="009C750F" w:rsidRPr="00682596" w:rsidRDefault="009C750F" w:rsidP="009C750F">
      <w:pPr>
        <w:jc w:val="center"/>
        <w:rPr>
          <w:sz w:val="28"/>
          <w:szCs w:val="28"/>
        </w:rPr>
      </w:pPr>
      <w:r w:rsidRPr="0065249E">
        <w:rPr>
          <w:sz w:val="28"/>
          <w:szCs w:val="28"/>
        </w:rPr>
        <w:t>МР «Горный улус» РС (Я)</w:t>
      </w:r>
    </w:p>
    <w:p w:rsidR="009C750F" w:rsidRDefault="009C750F" w:rsidP="009C750F">
      <w:pPr>
        <w:ind w:firstLine="709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1. Общие положения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Default="009C750F" w:rsidP="009C75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B235A">
        <w:rPr>
          <w:sz w:val="28"/>
          <w:szCs w:val="28"/>
        </w:rPr>
        <w:t>Настоящее Положение разработано, в соответствии</w:t>
      </w:r>
      <w:r>
        <w:rPr>
          <w:sz w:val="28"/>
          <w:szCs w:val="28"/>
        </w:rPr>
        <w:t>: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proofErr w:type="gramStart"/>
      <w:r w:rsidRPr="000B235A">
        <w:rPr>
          <w:sz w:val="28"/>
          <w:szCs w:val="28"/>
        </w:rPr>
        <w:t>с</w:t>
      </w:r>
      <w:proofErr w:type="gramEnd"/>
      <w:r w:rsidRPr="000B235A">
        <w:rPr>
          <w:sz w:val="28"/>
          <w:szCs w:val="28"/>
        </w:rPr>
        <w:t xml:space="preserve"> Федеральным законом Российской Федерации «Об образовании в Российской Федерации» </w:t>
      </w:r>
      <w:r>
        <w:rPr>
          <w:sz w:val="28"/>
          <w:szCs w:val="28"/>
        </w:rPr>
        <w:t>от 29.12.2012 №</w:t>
      </w:r>
      <w:r w:rsidRPr="000B235A">
        <w:rPr>
          <w:sz w:val="28"/>
          <w:szCs w:val="28"/>
        </w:rPr>
        <w:t xml:space="preserve"> 273-ФЗ (ред. от 13.07.2015) с изм. и доп., вступ. в силу с 24.07.2015, 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Санитарно-эпидемиологическими правилами и нормативами «Гигиенические требования к условиям обучения общеобразовательных учреждениях . СанПиН 2.4.2.2821-10», 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proofErr w:type="gramStart"/>
      <w:r w:rsidRPr="00081315">
        <w:rPr>
          <w:sz w:val="28"/>
          <w:szCs w:val="28"/>
        </w:rPr>
        <w:t>с</w:t>
      </w:r>
      <w:proofErr w:type="gramEnd"/>
      <w:r w:rsidRPr="00081315">
        <w:rPr>
          <w:sz w:val="28"/>
          <w:szCs w:val="28"/>
        </w:rPr>
        <w:t xml:space="preserve"> Постановлением Правительства Российской Федерации» от 29.03.2014 г. №245 «О признании утратившими силу некоторых актов Правительства РФ»,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 г. №1599,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Порядками</w:t>
      </w:r>
      <w:r w:rsidRPr="009A477D">
        <w:rPr>
          <w:sz w:val="28"/>
          <w:szCs w:val="28"/>
        </w:rPr>
        <w:t xml:space="preserve"> проведения государственной итоговой аттестации</w:t>
      </w:r>
      <w:r>
        <w:rPr>
          <w:sz w:val="28"/>
          <w:szCs w:val="28"/>
        </w:rPr>
        <w:t xml:space="preserve"> по образовательным программам основного общего образования и среднего общего образования.</w:t>
      </w:r>
    </w:p>
    <w:p w:rsidR="009C750F" w:rsidRPr="00D765E0" w:rsidRDefault="009C750F" w:rsidP="009C750F">
      <w:pPr>
        <w:ind w:firstLine="709"/>
        <w:jc w:val="both"/>
        <w:rPr>
          <w:sz w:val="28"/>
          <w:szCs w:val="28"/>
        </w:rPr>
      </w:pPr>
      <w:r w:rsidRPr="00D765E0">
        <w:rPr>
          <w:sz w:val="28"/>
          <w:szCs w:val="28"/>
        </w:rPr>
        <w:t>1.2. Данное положение направлено на реализацию конституционного права на образование лиц с ограниченными возможностями здоровья и обеспечение эффективного функционир</w:t>
      </w:r>
      <w:r>
        <w:rPr>
          <w:sz w:val="28"/>
          <w:szCs w:val="28"/>
        </w:rPr>
        <w:t>ования организаций, осуществляю</w:t>
      </w:r>
      <w:r w:rsidRPr="00D765E0">
        <w:rPr>
          <w:sz w:val="28"/>
          <w:szCs w:val="28"/>
        </w:rPr>
        <w:t xml:space="preserve">щих образовательную деятельность по адаптированным основным общеобразовательным программам в ОУ МР «Горный улус». 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D765E0">
        <w:rPr>
          <w:sz w:val="28"/>
          <w:szCs w:val="28"/>
        </w:rPr>
        <w:t>1.3. Управлением образования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</w:t>
      </w:r>
      <w:r>
        <w:rPr>
          <w:sz w:val="28"/>
          <w:szCs w:val="28"/>
        </w:rPr>
        <w:t>пределенного уровня и определен</w:t>
      </w:r>
      <w:r w:rsidRPr="00D765E0">
        <w:rPr>
          <w:sz w:val="28"/>
          <w:szCs w:val="28"/>
        </w:rPr>
        <w:t>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65249E">
        <w:rPr>
          <w:sz w:val="28"/>
          <w:szCs w:val="28"/>
        </w:rPr>
        <w:t>. В соответствии с Законом Российской Федерации «Об образовании» граждане Российской Федерации имеют право на выбор общеобразовательного учреждения и формы получения образования.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524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249E">
        <w:rPr>
          <w:sz w:val="28"/>
          <w:szCs w:val="28"/>
        </w:rPr>
        <w:t>С учетом потребностей и возможностей личности обучающихся общеобразовательные программы могут осваиваться в форме семейного образования.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5249E">
        <w:rPr>
          <w:sz w:val="28"/>
          <w:szCs w:val="28"/>
        </w:rPr>
        <w:t>. Семейное образование есть форма освоения ребенком общеобразовательных программ начального общего, основного общего, среднего (полного) общего образования в семье.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5249E">
        <w:rPr>
          <w:sz w:val="28"/>
          <w:szCs w:val="28"/>
        </w:rPr>
        <w:t xml:space="preserve">. Для семейного образования, как и для других форм получения начального общего, основного общего, среднего (полного) общего образования, действует </w:t>
      </w:r>
      <w:r>
        <w:rPr>
          <w:sz w:val="28"/>
          <w:szCs w:val="28"/>
        </w:rPr>
        <w:t xml:space="preserve">федеральный </w:t>
      </w:r>
      <w:r w:rsidRPr="0065249E">
        <w:rPr>
          <w:sz w:val="28"/>
          <w:szCs w:val="28"/>
        </w:rPr>
        <w:t>государственный образовательный стандарт.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Общеобразовательное учреждение осуществляет текущий контроль за освоением общеобразовательных программ обучающимися в форме семейного образования.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65249E">
        <w:rPr>
          <w:sz w:val="28"/>
          <w:szCs w:val="28"/>
        </w:rPr>
        <w:t>. Настоящее Положение определяет порядок организации получения образования в семье граждан, проживающих на территории муниципального района «Горный улус» Республики Саха (Якутия).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2.Организация семейного образования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2.1. Право дать ребенку образование в семье предоставляется всем родителям (законным представителям).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2.2. Перейти на семейную форму получения образования могут обучающиеся на любой ступени общего образования: начального общего, основного общего, среднего (полного) общего.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Обучающийся,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общеобразовательном учреждении.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2.3. Отношения между общеобразовательным учреждением и родителями (законными представителями) по организации семейного образования регулируется договором, который не может ограничивать права сторон по сравнению с действующим законодательством.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2.4. Для осуществления семейного образования родители (законные представители) могут: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пригласить преподавателя самостоятельно;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обратиться за помощью в образовательное учреждение;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обучать самостоятельно.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Родители (законные представители)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возможности их участия в промежуточной и итоговой аттестации.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lastRenderedPageBreak/>
        <w:t>2.5.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семейной формы получения образования.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В приказе о зачислении ребенка в общеобразовательное учреждение указывается форма получения образования. Приказ хранится в личном деле обучающегося.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2.6. Общеобразовательное учреждение в соответствии с договором: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предоставляет обучающемуся на время обучения бесплатно учебники и другую литературу, имеющуюся в библиотеке общеобразовательного учреждения;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обеспечивает обучающемуся методическую и консультативную помощь, необходимую для освоения общеобразовательных программ;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249E">
        <w:rPr>
          <w:sz w:val="28"/>
          <w:szCs w:val="28"/>
        </w:rPr>
        <w:t>осуществляет промежуточную и итоговую аттестацию обучающегося.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2.7. Общеобразовательное учреждение вправе расторгнуть договор при условии не освоения обучающимся общеобразовательных программ начального общего, основного общего, среднего (полного) общего образования.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данном общеобразовательном учреждении. По решению педсовета общеобразовательного учреждения и с согласия родителей (законных представителей) обучающийся может быть переведен в класс компенсирующего обучения или оставлен на повторный курс обучения.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2.8. Родители (законные представители)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3. Аттестация обучающегося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3.1. Порядок проведения промежуточной аттестации обучающихся в форме семейного образования определяется общеобразовательным учреждением самостоятельно, отражается в его уставе и в договоре.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3.2. Перевод обучающегося в последующий класс производится по решению педсовета общеобразовательного учреждения по результатам промежуточной аттестации.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3.3. При желании обучающегося и по решению педсовета общеобразовательного учреждения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lastRenderedPageBreak/>
        <w:t>3.4. Освоение обучающимися общеобразовательных программ основного общего и среднего (полного) общего образования завершается обязательной итоговой аттестацией.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3.5. Итоговая аттестация выпускников 9 и 11(12) классов, получающих образование в семье, проводится общеобразовательным учреждением в общем порядке в форме устных и письменных экзаменов в соответствии с</w:t>
      </w:r>
      <w:r w:rsidRPr="00D453A7">
        <w:rPr>
          <w:sz w:val="28"/>
          <w:szCs w:val="28"/>
        </w:rPr>
        <w:t xml:space="preserve"> Порядками проведения государственной итоговой аттестации по образовательным программам основного общего образования и среднего об</w:t>
      </w:r>
      <w:r>
        <w:rPr>
          <w:sz w:val="28"/>
          <w:szCs w:val="28"/>
        </w:rPr>
        <w:t>щего образования.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 xml:space="preserve">3.6. Выпускникам 9 и 11(12) классов, прошедшим </w:t>
      </w:r>
      <w:r>
        <w:rPr>
          <w:sz w:val="28"/>
          <w:szCs w:val="28"/>
        </w:rPr>
        <w:t xml:space="preserve">государственную </w:t>
      </w:r>
      <w:r w:rsidRPr="0065249E">
        <w:rPr>
          <w:sz w:val="28"/>
          <w:szCs w:val="28"/>
        </w:rPr>
        <w:t>итоговую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 xml:space="preserve">3.7. Обучающийся в форме семейного образования может быть награжден золотой или серебряной медалью в случае успешного прохождения полугодовой, годовой и итоговой аттестации по всем учебным предметам в объеме программы III ступени общего образования.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Награждение производится в соответствии с </w:t>
      </w:r>
      <w:r w:rsidRPr="00834AE9">
        <w:rPr>
          <w:sz w:val="28"/>
          <w:szCs w:val="28"/>
        </w:rPr>
        <w:t xml:space="preserve">Порядками проведения государственной </w:t>
      </w:r>
      <w:r>
        <w:rPr>
          <w:sz w:val="28"/>
          <w:szCs w:val="28"/>
        </w:rPr>
        <w:t>итоговой аттестации по образова</w:t>
      </w:r>
      <w:r w:rsidRPr="00834AE9">
        <w:rPr>
          <w:sz w:val="28"/>
          <w:szCs w:val="28"/>
        </w:rPr>
        <w:t>тельным программам основного общего о</w:t>
      </w:r>
      <w:r>
        <w:rPr>
          <w:sz w:val="28"/>
          <w:szCs w:val="28"/>
        </w:rPr>
        <w:t>бразования и среднего общего об</w:t>
      </w:r>
      <w:r w:rsidRPr="00834AE9">
        <w:rPr>
          <w:sz w:val="28"/>
          <w:szCs w:val="28"/>
        </w:rPr>
        <w:t>разования.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4. Финансовое обеспечение семейного образования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4.1. Родителям (законным представителям), осуществляющим воспитание и образование несовершеннолетнего ребенка в семье, выплачиваются денежные средства в размере затрат на образование каждого ребенка на соответствующем этапе образования в муниципальном общеобразовательном учреждении, определяемых Федеральными нормативами.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Выплаты производятся из средств бюджета учредителя муниципального общеобразовательного учреждения и порядке, устанавливаемом учредителем в соответствии с законодательством.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4.2. Дополнительные расходы, произведенные семьей сверх выплаченных денежных средств, покрываются родителями (законными представителями) самостоятельно.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4.3. Родители (законные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lastRenderedPageBreak/>
        <w:t>5. Правовое положение педагогического работника, осуществляющего обучение детей в семье по договору с родителями (законными представителями)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5.1. Родители (законные представители), осуществляющие образование несовершеннолетнего ребенка в семье, могут заключать договор с учителем (преподавателем), приглашенным ими самостоятельно.</w:t>
      </w:r>
    </w:p>
    <w:p w:rsidR="009C750F" w:rsidRPr="0065249E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5.2.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5.3. Индивидуальная трудовая педагогическая деятельность не лицензируется. При ее регистрации заявитель представляет в соответствующий орган местного самоуправления заявление и документ об уплате регистрационного сбора.</w:t>
      </w:r>
    </w:p>
    <w:p w:rsidR="009C750F" w:rsidRDefault="009C750F" w:rsidP="009C750F">
      <w:pPr>
        <w:ind w:firstLine="709"/>
        <w:jc w:val="both"/>
        <w:rPr>
          <w:sz w:val="28"/>
          <w:szCs w:val="28"/>
        </w:rPr>
      </w:pPr>
      <w:r w:rsidRPr="0065249E">
        <w:rPr>
          <w:sz w:val="28"/>
          <w:szCs w:val="28"/>
        </w:rPr>
        <w:t>5.4. Не 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AD676A" w:rsidRPr="009C750F" w:rsidRDefault="00AD676A" w:rsidP="009C750F"/>
    <w:sectPr w:rsidR="00AD676A" w:rsidRPr="009C750F" w:rsidSect="00AD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F"/>
    <w:rsid w:val="003E15E8"/>
    <w:rsid w:val="00431BEF"/>
    <w:rsid w:val="009929C8"/>
    <w:rsid w:val="009C750F"/>
    <w:rsid w:val="00AD41F3"/>
    <w:rsid w:val="00A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596C-A5BB-42BC-9F52-265CD723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exact"/>
        <w:ind w:left="40" w:righ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0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1517</Words>
  <Characters>8648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2015-11-10T01:57:00Z</dcterms:created>
  <dcterms:modified xsi:type="dcterms:W3CDTF">2015-11-10T02:01:00Z</dcterms:modified>
</cp:coreProperties>
</file>